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2B" w:rsidRPr="00B63A02" w:rsidRDefault="00442B2B" w:rsidP="00442B2B">
      <w:pPr>
        <w:spacing w:line="360" w:lineRule="auto"/>
        <w:jc w:val="center"/>
        <w:rPr>
          <w:rFonts w:asciiTheme="minorHAnsi" w:hAnsiTheme="minorHAnsi"/>
          <w:b/>
          <w:color w:val="FF0000"/>
          <w:sz w:val="24"/>
          <w:szCs w:val="24"/>
        </w:rPr>
      </w:pPr>
      <w:r w:rsidRPr="00B63A02">
        <w:rPr>
          <w:rFonts w:asciiTheme="minorHAnsi" w:hAnsiTheme="minorHAnsi"/>
          <w:b/>
          <w:color w:val="FF0000"/>
          <w:sz w:val="24"/>
          <w:szCs w:val="24"/>
        </w:rPr>
        <w:t>References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Bissels</w:t>
      </w:r>
      <w:proofErr w:type="spellEnd"/>
      <w:r>
        <w:rPr>
          <w:rFonts w:asciiTheme="minorHAnsi" w:hAnsiTheme="minorHAnsi"/>
          <w:sz w:val="24"/>
          <w:szCs w:val="24"/>
        </w:rPr>
        <w:t xml:space="preserve">, G., &amp; Chandler, A. (2010) </w:t>
      </w:r>
      <w:r w:rsidRPr="00B63A02">
        <w:rPr>
          <w:rFonts w:asciiTheme="minorHAnsi" w:hAnsiTheme="minorHAnsi"/>
          <w:sz w:val="24"/>
          <w:szCs w:val="24"/>
        </w:rPr>
        <w:t xml:space="preserve">Two years on: </w:t>
      </w:r>
      <w:proofErr w:type="spellStart"/>
      <w:r w:rsidRPr="00B63A02">
        <w:rPr>
          <w:rFonts w:asciiTheme="minorHAnsi" w:hAnsiTheme="minorHAnsi"/>
          <w:sz w:val="24"/>
          <w:szCs w:val="24"/>
        </w:rPr>
        <w:t>Koha</w:t>
      </w:r>
      <w:proofErr w:type="spellEnd"/>
      <w:r w:rsidRPr="00B63A02">
        <w:rPr>
          <w:rFonts w:asciiTheme="minorHAnsi" w:hAnsiTheme="minorHAnsi"/>
          <w:sz w:val="24"/>
          <w:szCs w:val="24"/>
        </w:rPr>
        <w:t xml:space="preserve"> 3.0 use at the CAMLIS library, Roy</w:t>
      </w:r>
      <w:r>
        <w:rPr>
          <w:rFonts w:asciiTheme="minorHAnsi" w:hAnsiTheme="minorHAnsi"/>
          <w:sz w:val="24"/>
          <w:szCs w:val="24"/>
        </w:rPr>
        <w:t>al London Homoeopathic Hospital</w:t>
      </w:r>
      <w:r w:rsidRPr="00B63A02">
        <w:rPr>
          <w:rFonts w:asciiTheme="minorHAnsi" w:hAnsiTheme="minorHAnsi"/>
          <w:sz w:val="24"/>
          <w:szCs w:val="24"/>
        </w:rPr>
        <w:t xml:space="preserve">, </w:t>
      </w:r>
      <w:r w:rsidRPr="00B63A02">
        <w:rPr>
          <w:rFonts w:asciiTheme="minorHAnsi" w:hAnsiTheme="minorHAnsi"/>
          <w:i/>
          <w:sz w:val="24"/>
          <w:szCs w:val="24"/>
        </w:rPr>
        <w:t>Program: Electronic Library and Information Systems</w:t>
      </w:r>
      <w:r w:rsidRPr="00B63A02">
        <w:rPr>
          <w:rFonts w:asciiTheme="minorHAnsi" w:hAnsiTheme="minorHAnsi"/>
          <w:sz w:val="24"/>
          <w:szCs w:val="24"/>
        </w:rPr>
        <w:t>, Vol. 44, No. 3, pp. 283-290.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BCWP</w:t>
      </w:r>
      <w:r w:rsidRPr="00B63A02">
        <w:rPr>
          <w:rFonts w:asciiTheme="minorHAnsi" w:hAnsiTheme="minorHAnsi"/>
          <w:sz w:val="24"/>
          <w:szCs w:val="24"/>
        </w:rPr>
        <w:t>, &amp; Bliss, H. E. (1974).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r w:rsidRPr="00B63A02">
        <w:rPr>
          <w:rStyle w:val="Emphasis"/>
          <w:rFonts w:asciiTheme="minorHAnsi" w:hAnsiTheme="minorHAnsi"/>
          <w:sz w:val="24"/>
          <w:szCs w:val="24"/>
        </w:rPr>
        <w:t>The abridged Bliss classification: the bibliographic classification of Henry Evelyn Bliss revised for school libraries</w:t>
      </w:r>
      <w:r w:rsidRPr="00B63A02">
        <w:rPr>
          <w:rFonts w:asciiTheme="minorHAnsi" w:hAnsiTheme="minorHAnsi"/>
          <w:sz w:val="24"/>
          <w:szCs w:val="24"/>
        </w:rPr>
        <w:t>. Oxford: School Library Association.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Bowman, J.H. (2008).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i/>
          <w:sz w:val="24"/>
          <w:szCs w:val="24"/>
        </w:rPr>
        <w:t>Essential cataloguing.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London: Facet.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Bowman, J.H. (2005).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Style w:val="Emphasis"/>
          <w:rFonts w:asciiTheme="minorHAnsi" w:hAnsiTheme="minorHAnsi"/>
          <w:sz w:val="24"/>
          <w:szCs w:val="24"/>
        </w:rPr>
        <w:t>Essential Dewey</w:t>
      </w:r>
      <w:r>
        <w:rPr>
          <w:rFonts w:asciiTheme="minorHAnsi" w:hAnsiTheme="minorHAnsi"/>
          <w:sz w:val="24"/>
          <w:szCs w:val="24"/>
        </w:rPr>
        <w:t>.</w:t>
      </w:r>
      <w:proofErr w:type="gramEnd"/>
      <w:r>
        <w:rPr>
          <w:rFonts w:asciiTheme="minorHAnsi" w:hAnsiTheme="minorHAnsi"/>
          <w:sz w:val="24"/>
          <w:szCs w:val="24"/>
        </w:rPr>
        <w:t xml:space="preserve"> London: Facet.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Caplan</w:t>
      </w:r>
      <w:proofErr w:type="spellEnd"/>
      <w:r>
        <w:rPr>
          <w:rFonts w:asciiTheme="minorHAnsi" w:hAnsiTheme="minorHAnsi"/>
          <w:sz w:val="24"/>
          <w:szCs w:val="24"/>
        </w:rPr>
        <w:t>, P</w:t>
      </w:r>
      <w:r w:rsidRPr="00B63A02">
        <w:rPr>
          <w:rFonts w:asciiTheme="minorHAnsi" w:hAnsiTheme="minorHAnsi"/>
          <w:sz w:val="24"/>
          <w:szCs w:val="24"/>
        </w:rPr>
        <w:t xml:space="preserve">. (2003). </w:t>
      </w:r>
      <w:proofErr w:type="gramStart"/>
      <w:r w:rsidRPr="00B63A02">
        <w:rPr>
          <w:rFonts w:asciiTheme="minorHAnsi" w:hAnsiTheme="minorHAnsi"/>
          <w:i/>
          <w:sz w:val="24"/>
          <w:szCs w:val="24"/>
        </w:rPr>
        <w:t>Metadata fundamentals for all librarians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Chicago: American Library Association.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Chan, L. M., (2007).</w:t>
      </w:r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63A02">
        <w:rPr>
          <w:rStyle w:val="Emphasis"/>
          <w:rFonts w:asciiTheme="minorHAnsi" w:hAnsiTheme="minorHAnsi"/>
          <w:sz w:val="24"/>
          <w:szCs w:val="24"/>
        </w:rPr>
        <w:t>Cataloging</w:t>
      </w:r>
      <w:proofErr w:type="spellEnd"/>
      <w:r w:rsidRPr="00B63A02">
        <w:rPr>
          <w:rStyle w:val="Emphasis"/>
          <w:rFonts w:asciiTheme="minorHAnsi" w:hAnsiTheme="minorHAnsi"/>
          <w:sz w:val="24"/>
          <w:szCs w:val="24"/>
        </w:rPr>
        <w:t xml:space="preserve"> and classification: an introduction</w:t>
      </w:r>
      <w:r w:rsidRPr="00B63A02">
        <w:rPr>
          <w:rFonts w:asciiTheme="minorHAnsi" w:hAnsiTheme="minorHAnsi"/>
          <w:sz w:val="24"/>
          <w:szCs w:val="24"/>
        </w:rPr>
        <w:t>. New York: McGraw-Hill.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Libraries Australia.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sz w:val="24"/>
          <w:szCs w:val="24"/>
        </w:rPr>
        <w:t>(</w:t>
      </w:r>
      <w:proofErr w:type="spellStart"/>
      <w:r w:rsidRPr="00B63A02">
        <w:rPr>
          <w:rFonts w:asciiTheme="minorHAnsi" w:hAnsiTheme="minorHAnsi"/>
          <w:sz w:val="24"/>
          <w:szCs w:val="24"/>
        </w:rPr>
        <w:t>n.d.</w:t>
      </w:r>
      <w:proofErr w:type="spellEnd"/>
      <w:r w:rsidRPr="00B63A02">
        <w:rPr>
          <w:rFonts w:asciiTheme="minorHAnsi" w:hAnsiTheme="minorHAnsi"/>
          <w:sz w:val="24"/>
          <w:szCs w:val="24"/>
        </w:rPr>
        <w:t>).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r w:rsidRPr="00B63A02">
        <w:rPr>
          <w:rStyle w:val="Emphasis"/>
          <w:rFonts w:asciiTheme="minorHAnsi" w:hAnsiTheme="minorHAnsi"/>
          <w:sz w:val="24"/>
          <w:szCs w:val="24"/>
        </w:rPr>
        <w:t>Cataloguing workflows options for Australian libraries.</w:t>
      </w:r>
      <w:r w:rsidRPr="00B63A02">
        <w:rPr>
          <w:rFonts w:asciiTheme="minorHAnsi" w:hAnsiTheme="minorHAnsi"/>
          <w:sz w:val="24"/>
          <w:szCs w:val="24"/>
        </w:rPr>
        <w:t xml:space="preserve"> Canberra, Australia: National Library of Australia. Retrieved 3 April 2012 from </w:t>
      </w:r>
      <w:hyperlink r:id="rId5" w:history="1">
        <w:r w:rsidRPr="00756D50">
          <w:rPr>
            <w:rStyle w:val="Hyperlink"/>
            <w:rFonts w:asciiTheme="minorHAnsi" w:hAnsiTheme="minorHAnsi"/>
            <w:sz w:val="24"/>
            <w:szCs w:val="24"/>
          </w:rPr>
          <w:t>http://www.nla.gov.au/librariesaustralia/services/cataloguing/workflows/</w:t>
        </w:r>
      </w:hyperlink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r w:rsidRPr="00B63A02">
        <w:rPr>
          <w:rFonts w:asciiTheme="minorHAnsi" w:hAnsiTheme="minorHAnsi"/>
          <w:sz w:val="24"/>
          <w:szCs w:val="24"/>
        </w:rPr>
        <w:t xml:space="preserve">Oliver, C. (2010). </w:t>
      </w:r>
      <w:proofErr w:type="gramStart"/>
      <w:r w:rsidRPr="00B63A02">
        <w:rPr>
          <w:rFonts w:asciiTheme="minorHAnsi" w:hAnsiTheme="minorHAnsi"/>
          <w:i/>
          <w:sz w:val="24"/>
          <w:szCs w:val="24"/>
        </w:rPr>
        <w:t>Introducing RDA: a guide to the basics.</w:t>
      </w:r>
      <w:proofErr w:type="gramEnd"/>
      <w:r w:rsidRPr="00B63A02">
        <w:rPr>
          <w:rFonts w:asciiTheme="minorHAnsi" w:hAnsiTheme="minorHAnsi"/>
          <w:i/>
          <w:sz w:val="24"/>
          <w:szCs w:val="24"/>
        </w:rPr>
        <w:t xml:space="preserve"> </w:t>
      </w:r>
      <w:r w:rsidRPr="00B63A02">
        <w:rPr>
          <w:rFonts w:asciiTheme="minorHAnsi" w:hAnsiTheme="minorHAnsi"/>
          <w:sz w:val="24"/>
          <w:szCs w:val="24"/>
        </w:rPr>
        <w:t>New York: ALA.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B63A02">
        <w:rPr>
          <w:rFonts w:asciiTheme="minorHAnsi" w:hAnsiTheme="minorHAnsi"/>
          <w:sz w:val="24"/>
          <w:szCs w:val="24"/>
          <w:lang w:val="en-US"/>
        </w:rPr>
        <w:t>Riewe</w:t>
      </w:r>
      <w:proofErr w:type="spellEnd"/>
      <w:r w:rsidRPr="00B63A02">
        <w:rPr>
          <w:rFonts w:asciiTheme="minorHAnsi" w:hAnsiTheme="minorHAnsi"/>
          <w:sz w:val="24"/>
          <w:szCs w:val="24"/>
          <w:lang w:val="en-US"/>
        </w:rPr>
        <w:t xml:space="preserve">, L. M. (2008). </w:t>
      </w:r>
      <w:proofErr w:type="gramStart"/>
      <w:r w:rsidRPr="00B63A02">
        <w:rPr>
          <w:rFonts w:asciiTheme="minorHAnsi" w:hAnsiTheme="minorHAnsi"/>
          <w:i/>
          <w:sz w:val="24"/>
          <w:szCs w:val="24"/>
          <w:lang w:val="en-US"/>
        </w:rPr>
        <w:t xml:space="preserve">Survey of Open Source Integrated Library Systems, </w:t>
      </w:r>
      <w:r w:rsidRPr="00B63A02">
        <w:rPr>
          <w:rFonts w:asciiTheme="minorHAnsi" w:hAnsiTheme="minorHAnsi"/>
          <w:sz w:val="24"/>
          <w:szCs w:val="24"/>
          <w:lang w:val="en-US"/>
        </w:rPr>
        <w:t>Master thesis, San Jose State University, August 2008.</w:t>
      </w:r>
      <w:proofErr w:type="gramEnd"/>
      <w:r w:rsidRPr="00B63A02">
        <w:rPr>
          <w:rFonts w:asciiTheme="minorHAnsi" w:hAnsiTheme="minorHAnsi"/>
          <w:sz w:val="24"/>
          <w:szCs w:val="24"/>
          <w:lang w:val="en-US"/>
        </w:rPr>
        <w:t xml:space="preserve"> Retrieved 7</w:t>
      </w:r>
      <w:r w:rsidRPr="00B63A02">
        <w:rPr>
          <w:rFonts w:asciiTheme="minorHAnsi" w:hAnsiTheme="minorHAnsi"/>
          <w:sz w:val="24"/>
          <w:szCs w:val="24"/>
          <w:vertAlign w:val="superscript"/>
          <w:lang w:val="en-US"/>
        </w:rPr>
        <w:t xml:space="preserve"> </w:t>
      </w:r>
      <w:r>
        <w:rPr>
          <w:rFonts w:asciiTheme="minorHAnsi" w:hAnsiTheme="minorHAnsi"/>
          <w:sz w:val="24"/>
          <w:szCs w:val="24"/>
          <w:lang w:val="en-US"/>
        </w:rPr>
        <w:t xml:space="preserve">April 2012 from </w:t>
      </w:r>
      <w:hyperlink r:id="rId6" w:history="1">
        <w:r>
          <w:rPr>
            <w:rStyle w:val="Hyperlink"/>
          </w:rPr>
          <w:t>http://scholarworks.sjsu.edu/cgi/viewcontent.cgi?article=4477&amp;context=etd_theses</w:t>
        </w:r>
      </w:hyperlink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US"/>
        </w:rPr>
      </w:pPr>
      <w:proofErr w:type="spellStart"/>
      <w:r>
        <w:rPr>
          <w:rFonts w:asciiTheme="minorHAnsi" w:hAnsiTheme="minorHAnsi"/>
          <w:sz w:val="24"/>
          <w:szCs w:val="24"/>
        </w:rPr>
        <w:t>Sapiie</w:t>
      </w:r>
      <w:proofErr w:type="spellEnd"/>
      <w:r>
        <w:rPr>
          <w:rFonts w:asciiTheme="minorHAnsi" w:hAnsiTheme="minorHAnsi"/>
          <w:sz w:val="24"/>
          <w:szCs w:val="24"/>
        </w:rPr>
        <w:t xml:space="preserve">, J. (1995). </w:t>
      </w:r>
      <w:r w:rsidRPr="00B63A02">
        <w:rPr>
          <w:rFonts w:asciiTheme="minorHAnsi" w:hAnsiTheme="minorHAnsi"/>
          <w:sz w:val="24"/>
          <w:szCs w:val="24"/>
        </w:rPr>
        <w:t>Reader-Interest Classifica</w:t>
      </w:r>
      <w:r>
        <w:rPr>
          <w:rFonts w:asciiTheme="minorHAnsi" w:hAnsiTheme="minorHAnsi"/>
          <w:sz w:val="24"/>
          <w:szCs w:val="24"/>
        </w:rPr>
        <w:t>tion: the user-friendly schemes</w:t>
      </w:r>
      <w:r w:rsidRPr="00B63A0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B63A02">
        <w:rPr>
          <w:rStyle w:val="Emphasis"/>
          <w:rFonts w:asciiTheme="minorHAnsi" w:hAnsiTheme="minorHAnsi"/>
          <w:sz w:val="24"/>
          <w:szCs w:val="24"/>
        </w:rPr>
        <w:t>Cataloging</w:t>
      </w:r>
      <w:proofErr w:type="spellEnd"/>
      <w:r w:rsidRPr="00B63A02">
        <w:rPr>
          <w:rStyle w:val="Emphasis"/>
          <w:rFonts w:asciiTheme="minorHAnsi" w:hAnsiTheme="minorHAnsi"/>
          <w:sz w:val="24"/>
          <w:szCs w:val="24"/>
        </w:rPr>
        <w:t xml:space="preserve"> and Classification Quarterly 19</w:t>
      </w:r>
      <w:r w:rsidRPr="00B63A02">
        <w:rPr>
          <w:rFonts w:asciiTheme="minorHAnsi" w:hAnsiTheme="minorHAnsi"/>
          <w:sz w:val="24"/>
          <w:szCs w:val="24"/>
        </w:rPr>
        <w:t>(3-4). New York: Haworth Press.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GB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School of Library, Arch</w:t>
      </w:r>
      <w:r>
        <w:rPr>
          <w:rFonts w:asciiTheme="minorHAnsi" w:hAnsiTheme="minorHAnsi"/>
          <w:sz w:val="24"/>
          <w:szCs w:val="24"/>
        </w:rPr>
        <w:t>ival and Information Studies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(2012). </w:t>
      </w:r>
      <w:proofErr w:type="gramStart"/>
      <w:r w:rsidRPr="00B63A02">
        <w:rPr>
          <w:rFonts w:asciiTheme="minorHAnsi" w:hAnsiTheme="minorHAnsi"/>
          <w:i/>
          <w:sz w:val="24"/>
          <w:szCs w:val="24"/>
          <w:lang w:val="en-GB"/>
        </w:rPr>
        <w:t>The</w:t>
      </w:r>
      <w:proofErr w:type="gramEnd"/>
      <w:r w:rsidRPr="00B63A02">
        <w:rPr>
          <w:rFonts w:asciiTheme="minorHAnsi" w:hAnsiTheme="minorHAnsi"/>
          <w:i/>
          <w:sz w:val="24"/>
          <w:szCs w:val="24"/>
          <w:lang w:val="en-GB"/>
        </w:rPr>
        <w:t xml:space="preserve"> History of D.D.C. System and its Creator Melville Dewey</w:t>
      </w:r>
      <w:r>
        <w:rPr>
          <w:rFonts w:asciiTheme="minorHAnsi" w:hAnsiTheme="minorHAnsi"/>
          <w:sz w:val="24"/>
          <w:szCs w:val="24"/>
          <w:lang w:val="en-GB"/>
        </w:rPr>
        <w:t xml:space="preserve">. </w:t>
      </w:r>
      <w:r w:rsidRPr="00B63A02">
        <w:rPr>
          <w:rFonts w:asciiTheme="minorHAnsi" w:hAnsiTheme="minorHAnsi"/>
          <w:sz w:val="24"/>
          <w:szCs w:val="24"/>
        </w:rPr>
        <w:t>University of British Columbia</w:t>
      </w:r>
      <w:r>
        <w:rPr>
          <w:rFonts w:asciiTheme="minorHAnsi" w:hAnsiTheme="minorHAnsi"/>
          <w:sz w:val="24"/>
          <w:szCs w:val="24"/>
          <w:lang w:val="en-GB"/>
        </w:rPr>
        <w:t xml:space="preserve"> </w:t>
      </w:r>
      <w:r>
        <w:rPr>
          <w:rFonts w:asciiTheme="minorHAnsi" w:hAnsiTheme="minorHAnsi"/>
          <w:sz w:val="24"/>
          <w:szCs w:val="24"/>
          <w:lang w:val="en-GB"/>
        </w:rPr>
        <w:t xml:space="preserve">Retrieved 10 April 2012 from </w:t>
      </w:r>
      <w:hyperlink r:id="rId7" w:history="1">
        <w:r w:rsidRPr="00756D50">
          <w:rPr>
            <w:rStyle w:val="Hyperlink"/>
            <w:rFonts w:asciiTheme="minorHAnsi" w:hAnsiTheme="minorHAnsi"/>
            <w:sz w:val="24"/>
            <w:szCs w:val="24"/>
            <w:lang w:val="en-GB"/>
          </w:rPr>
          <w:t>http://www.slais.ubc.ca/courses/libr517/02-03-wt2/projects/dewey/P1Section1.htm</w:t>
        </w:r>
      </w:hyperlink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GB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SCIS.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sz w:val="24"/>
          <w:szCs w:val="24"/>
        </w:rPr>
        <w:t xml:space="preserve">(2011). </w:t>
      </w:r>
      <w:r w:rsidRPr="00B63A02">
        <w:rPr>
          <w:rStyle w:val="Emphasis"/>
          <w:rFonts w:asciiTheme="minorHAnsi" w:hAnsiTheme="minorHAnsi"/>
          <w:sz w:val="24"/>
          <w:szCs w:val="24"/>
        </w:rPr>
        <w:t>Schools catalogue information service web manual–cataloguing workflow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New South Wales: Education Services Austral</w:t>
      </w:r>
      <w:r>
        <w:rPr>
          <w:rFonts w:asciiTheme="minorHAnsi" w:hAnsiTheme="minorHAnsi"/>
          <w:sz w:val="24"/>
          <w:szCs w:val="24"/>
        </w:rPr>
        <w:t xml:space="preserve">ia. Retrieved 3 April 2012 from </w:t>
      </w:r>
      <w:hyperlink r:id="rId8" w:history="1">
        <w:r w:rsidRPr="00756D50">
          <w:rPr>
            <w:rStyle w:val="Hyperlink"/>
            <w:rFonts w:asciiTheme="minorHAnsi" w:hAnsiTheme="minorHAnsi"/>
            <w:sz w:val="24"/>
            <w:szCs w:val="24"/>
          </w:rPr>
          <w:t>http://www2.curriculum.edu.au/verve/_resources/SCISWeb_Manual_Workflow.pdf</w:t>
        </w:r>
      </w:hyperlink>
      <w:r>
        <w:rPr>
          <w:rFonts w:asciiTheme="minorHAnsi" w:hAnsiTheme="minorHAnsi"/>
          <w:sz w:val="24"/>
          <w:szCs w:val="24"/>
        </w:rPr>
        <w:t xml:space="preserve"> 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GB"/>
        </w:rPr>
      </w:pPr>
      <w:r w:rsidRPr="00B63A02">
        <w:rPr>
          <w:rFonts w:asciiTheme="minorHAnsi" w:hAnsiTheme="minorHAnsi"/>
          <w:sz w:val="24"/>
          <w:szCs w:val="24"/>
        </w:rPr>
        <w:lastRenderedPageBreak/>
        <w:t xml:space="preserve">Taylor, A. G. (2000). </w:t>
      </w:r>
      <w:proofErr w:type="spellStart"/>
      <w:proofErr w:type="gramStart"/>
      <w:r w:rsidRPr="00B63A02">
        <w:rPr>
          <w:rFonts w:asciiTheme="minorHAnsi" w:hAnsiTheme="minorHAnsi"/>
          <w:i/>
          <w:sz w:val="24"/>
          <w:szCs w:val="24"/>
        </w:rPr>
        <w:t>Wynar’s</w:t>
      </w:r>
      <w:proofErr w:type="spellEnd"/>
      <w:r w:rsidRPr="00B63A02">
        <w:rPr>
          <w:rFonts w:asciiTheme="minorHAnsi" w:hAnsiTheme="minorHAnsi"/>
          <w:i/>
          <w:sz w:val="24"/>
          <w:szCs w:val="24"/>
        </w:rPr>
        <w:t xml:space="preserve"> introduction to cataloguing and classification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Colorado: Libraries Unlimited, INC. 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  <w:lang w:val="en-GB"/>
        </w:rPr>
      </w:pPr>
      <w:proofErr w:type="spellStart"/>
      <w:proofErr w:type="gramStart"/>
      <w:r w:rsidRPr="00B63A02">
        <w:rPr>
          <w:rFonts w:asciiTheme="minorHAnsi" w:hAnsiTheme="minorHAnsi"/>
          <w:sz w:val="24"/>
          <w:szCs w:val="24"/>
        </w:rPr>
        <w:t>Vasupongayya</w:t>
      </w:r>
      <w:proofErr w:type="spellEnd"/>
      <w:r w:rsidRPr="00B63A02">
        <w:rPr>
          <w:rFonts w:asciiTheme="minorHAnsi" w:hAnsiTheme="minorHAnsi"/>
          <w:sz w:val="24"/>
          <w:szCs w:val="24"/>
        </w:rPr>
        <w:t>, S</w:t>
      </w:r>
      <w:r>
        <w:rPr>
          <w:rFonts w:asciiTheme="minorHAnsi" w:hAnsiTheme="minorHAnsi"/>
          <w:sz w:val="24"/>
          <w:szCs w:val="24"/>
        </w:rPr>
        <w:t xml:space="preserve">., </w:t>
      </w:r>
      <w:r w:rsidRPr="00B63A02">
        <w:rPr>
          <w:rFonts w:asciiTheme="minorHAnsi" w:hAnsiTheme="minorHAnsi"/>
          <w:sz w:val="24"/>
          <w:szCs w:val="24"/>
        </w:rPr>
        <w:t xml:space="preserve">&amp; </w:t>
      </w:r>
      <w:proofErr w:type="spellStart"/>
      <w:r w:rsidRPr="00B63A02">
        <w:rPr>
          <w:rFonts w:asciiTheme="minorHAnsi" w:hAnsiTheme="minorHAnsi"/>
          <w:sz w:val="24"/>
          <w:szCs w:val="24"/>
        </w:rPr>
        <w:t>Keawneam</w:t>
      </w:r>
      <w:proofErr w:type="spellEnd"/>
      <w:r w:rsidRPr="00B63A02">
        <w:rPr>
          <w:rFonts w:asciiTheme="minorHAnsi" w:hAnsiTheme="minorHAnsi"/>
          <w:sz w:val="24"/>
          <w:szCs w:val="24"/>
        </w:rPr>
        <w:t>, K</w:t>
      </w:r>
      <w:r>
        <w:rPr>
          <w:rFonts w:asciiTheme="minorHAnsi" w:hAnsiTheme="minorHAnsi"/>
          <w:sz w:val="24"/>
          <w:szCs w:val="24"/>
        </w:rPr>
        <w:t>. (2011).</w:t>
      </w:r>
      <w:proofErr w:type="gramEnd"/>
      <w:r>
        <w:rPr>
          <w:rFonts w:asciiTheme="minorHAnsi" w:hAnsiTheme="minorHAnsi"/>
          <w:sz w:val="24"/>
          <w:szCs w:val="24"/>
        </w:rPr>
        <w:t xml:space="preserve"> </w:t>
      </w:r>
      <w:r w:rsidRPr="00B63A02">
        <w:rPr>
          <w:rFonts w:asciiTheme="minorHAnsi" w:hAnsiTheme="minorHAnsi"/>
          <w:sz w:val="24"/>
          <w:szCs w:val="24"/>
        </w:rPr>
        <w:t>Open source library manag</w:t>
      </w:r>
      <w:r>
        <w:rPr>
          <w:rFonts w:asciiTheme="minorHAnsi" w:hAnsiTheme="minorHAnsi"/>
          <w:sz w:val="24"/>
          <w:szCs w:val="24"/>
        </w:rPr>
        <w:t>ement system software: a review</w:t>
      </w:r>
      <w:r w:rsidRPr="00B63A02">
        <w:rPr>
          <w:rFonts w:asciiTheme="minorHAnsi" w:hAnsiTheme="minorHAnsi"/>
          <w:sz w:val="24"/>
          <w:szCs w:val="24"/>
        </w:rPr>
        <w:t xml:space="preserve">, </w:t>
      </w:r>
      <w:r w:rsidRPr="00B63A02">
        <w:rPr>
          <w:rFonts w:asciiTheme="minorHAnsi" w:hAnsiTheme="minorHAnsi"/>
          <w:i/>
          <w:sz w:val="24"/>
          <w:szCs w:val="24"/>
          <w:lang w:val="en-US"/>
        </w:rPr>
        <w:t>Proceedings of World Academy of Science, Engineering and Technology</w:t>
      </w:r>
      <w:r>
        <w:rPr>
          <w:rFonts w:asciiTheme="minorHAnsi" w:hAnsiTheme="minorHAnsi"/>
          <w:sz w:val="24"/>
          <w:szCs w:val="24"/>
          <w:lang w:val="en-US"/>
        </w:rPr>
        <w:t>, Vol.</w:t>
      </w:r>
      <w:r w:rsidRPr="00B63A02">
        <w:rPr>
          <w:rFonts w:asciiTheme="minorHAnsi" w:hAnsiTheme="minorHAnsi"/>
          <w:sz w:val="24"/>
          <w:szCs w:val="24"/>
          <w:lang w:val="en-US"/>
        </w:rPr>
        <w:t xml:space="preserve"> 77, </w:t>
      </w:r>
      <w:bookmarkStart w:id="0" w:name="_GoBack"/>
      <w:bookmarkEnd w:id="0"/>
      <w:r w:rsidRPr="00B63A02">
        <w:rPr>
          <w:rFonts w:asciiTheme="minorHAnsi" w:hAnsiTheme="minorHAnsi"/>
          <w:sz w:val="24"/>
          <w:szCs w:val="24"/>
          <w:lang w:val="en-US"/>
        </w:rPr>
        <w:t>pp. 973-978.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Wikipedia.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sz w:val="24"/>
          <w:szCs w:val="24"/>
        </w:rPr>
        <w:t xml:space="preserve">(2012). </w:t>
      </w:r>
      <w:r w:rsidRPr="00B63A02">
        <w:rPr>
          <w:rFonts w:asciiTheme="minorHAnsi" w:hAnsiTheme="minorHAnsi"/>
          <w:i/>
          <w:sz w:val="24"/>
          <w:szCs w:val="24"/>
        </w:rPr>
        <w:t>AACR2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Retrieved 9 April 2012 from</w:t>
      </w:r>
      <w:r>
        <w:rPr>
          <w:rFonts w:asciiTheme="minorHAnsi" w:hAnsiTheme="minorHAnsi"/>
          <w:sz w:val="24"/>
          <w:szCs w:val="24"/>
        </w:rPr>
        <w:t xml:space="preserve"> </w:t>
      </w:r>
      <w:hyperlink r:id="rId9" w:history="1">
        <w:r w:rsidRPr="00756D50">
          <w:rPr>
            <w:rStyle w:val="Hyperlink"/>
            <w:rFonts w:asciiTheme="minorHAnsi" w:hAnsiTheme="minorHAnsi"/>
            <w:sz w:val="24"/>
            <w:szCs w:val="24"/>
          </w:rPr>
          <w:t>http://en.wikipedia.org/wiki/AACR2</w:t>
        </w:r>
      </w:hyperlink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Wikipedia.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sz w:val="24"/>
          <w:szCs w:val="24"/>
        </w:rPr>
        <w:t xml:space="preserve">(2012). </w:t>
      </w:r>
      <w:r w:rsidRPr="00B63A02">
        <w:rPr>
          <w:rFonts w:asciiTheme="minorHAnsi" w:hAnsiTheme="minorHAnsi"/>
          <w:i/>
          <w:sz w:val="24"/>
          <w:szCs w:val="24"/>
        </w:rPr>
        <w:t>Online Computer Library Centre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Retrieved 9 April 2012 from</w:t>
      </w:r>
      <w:r>
        <w:rPr>
          <w:rFonts w:asciiTheme="minorHAnsi" w:hAnsiTheme="minorHAnsi"/>
          <w:sz w:val="24"/>
          <w:szCs w:val="24"/>
        </w:rPr>
        <w:t xml:space="preserve"> </w:t>
      </w:r>
      <w:hyperlink r:id="rId10" w:history="1">
        <w:r w:rsidRPr="00756D50">
          <w:rPr>
            <w:rStyle w:val="Hyperlink"/>
            <w:rFonts w:asciiTheme="minorHAnsi" w:hAnsiTheme="minorHAnsi"/>
            <w:sz w:val="24"/>
            <w:szCs w:val="24"/>
          </w:rPr>
          <w:t>http://en.wikipedia.org/wiki/OCLC</w:t>
        </w:r>
      </w:hyperlink>
      <w:r>
        <w:rPr>
          <w:rFonts w:asciiTheme="minorHAnsi" w:hAnsiTheme="minorHAnsi"/>
          <w:sz w:val="24"/>
          <w:szCs w:val="24"/>
        </w:rPr>
        <w:t xml:space="preserve"> </w:t>
      </w:r>
    </w:p>
    <w:p w:rsidR="00442B2B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gramStart"/>
      <w:r w:rsidRPr="00B63A02">
        <w:rPr>
          <w:rFonts w:asciiTheme="minorHAnsi" w:hAnsiTheme="minorHAnsi"/>
          <w:sz w:val="24"/>
          <w:szCs w:val="24"/>
        </w:rPr>
        <w:t>Yang, S</w:t>
      </w:r>
      <w:r>
        <w:rPr>
          <w:rFonts w:asciiTheme="minorHAnsi" w:hAnsiTheme="minorHAnsi"/>
          <w:sz w:val="24"/>
          <w:szCs w:val="24"/>
        </w:rPr>
        <w:t xml:space="preserve">. </w:t>
      </w:r>
      <w:r w:rsidRPr="00B63A02">
        <w:rPr>
          <w:rFonts w:asciiTheme="minorHAnsi" w:hAnsiTheme="minorHAnsi"/>
          <w:sz w:val="24"/>
          <w:szCs w:val="24"/>
        </w:rPr>
        <w:t>Q., &amp; Hofmann, M</w:t>
      </w:r>
      <w:r>
        <w:rPr>
          <w:rFonts w:asciiTheme="minorHAnsi" w:hAnsiTheme="minorHAnsi"/>
          <w:sz w:val="24"/>
          <w:szCs w:val="24"/>
        </w:rPr>
        <w:t>, A. (2010).</w:t>
      </w:r>
      <w:proofErr w:type="gramEnd"/>
      <w:r>
        <w:rPr>
          <w:rFonts w:asciiTheme="minorHAnsi" w:hAnsiTheme="minorHAnsi"/>
          <w:sz w:val="24"/>
          <w:szCs w:val="24"/>
        </w:rPr>
        <w:t xml:space="preserve"> </w:t>
      </w:r>
      <w:r w:rsidRPr="00B63A02">
        <w:rPr>
          <w:rFonts w:asciiTheme="minorHAnsi" w:hAnsiTheme="minorHAnsi"/>
          <w:sz w:val="24"/>
          <w:szCs w:val="24"/>
        </w:rPr>
        <w:t xml:space="preserve">The Next Generation Library </w:t>
      </w:r>
      <w:proofErr w:type="spellStart"/>
      <w:r w:rsidRPr="00B63A02">
        <w:rPr>
          <w:rFonts w:asciiTheme="minorHAnsi" w:hAnsiTheme="minorHAnsi"/>
          <w:sz w:val="24"/>
          <w:szCs w:val="24"/>
        </w:rPr>
        <w:t>Catalog</w:t>
      </w:r>
      <w:proofErr w:type="spellEnd"/>
      <w:r w:rsidRPr="00B63A02">
        <w:rPr>
          <w:rFonts w:asciiTheme="minorHAnsi" w:hAnsiTheme="minorHAnsi"/>
          <w:sz w:val="24"/>
          <w:szCs w:val="24"/>
        </w:rPr>
        <w:t xml:space="preserve">: A Comparative Study of the OPACs </w:t>
      </w:r>
      <w:r>
        <w:rPr>
          <w:rFonts w:asciiTheme="minorHAnsi" w:hAnsiTheme="minorHAnsi"/>
          <w:sz w:val="24"/>
          <w:szCs w:val="24"/>
        </w:rPr>
        <w:t xml:space="preserve">of </w:t>
      </w:r>
      <w:proofErr w:type="spellStart"/>
      <w:r>
        <w:rPr>
          <w:rFonts w:asciiTheme="minorHAnsi" w:hAnsiTheme="minorHAnsi"/>
          <w:sz w:val="24"/>
          <w:szCs w:val="24"/>
        </w:rPr>
        <w:t>Koha</w:t>
      </w:r>
      <w:proofErr w:type="spellEnd"/>
      <w:r>
        <w:rPr>
          <w:rFonts w:asciiTheme="minorHAnsi" w:hAnsiTheme="minorHAnsi"/>
          <w:sz w:val="24"/>
          <w:szCs w:val="24"/>
        </w:rPr>
        <w:t>, Evergreen, and Voyager</w:t>
      </w:r>
      <w:r w:rsidRPr="00B63A02">
        <w:rPr>
          <w:rFonts w:asciiTheme="minorHAnsi" w:hAnsiTheme="minorHAnsi"/>
          <w:sz w:val="24"/>
          <w:szCs w:val="24"/>
        </w:rPr>
        <w:t xml:space="preserve">, </w:t>
      </w:r>
      <w:r w:rsidRPr="00B63A02">
        <w:rPr>
          <w:rFonts w:asciiTheme="minorHAnsi" w:hAnsiTheme="minorHAnsi"/>
          <w:i/>
          <w:sz w:val="24"/>
          <w:szCs w:val="24"/>
        </w:rPr>
        <w:t>Information Technology and Libraries</w:t>
      </w:r>
      <w:r>
        <w:rPr>
          <w:rFonts w:asciiTheme="minorHAnsi" w:hAnsiTheme="minorHAnsi"/>
          <w:sz w:val="24"/>
          <w:szCs w:val="24"/>
        </w:rPr>
        <w:t>, September</w:t>
      </w:r>
      <w:r w:rsidRPr="00B63A02">
        <w:rPr>
          <w:rFonts w:asciiTheme="minorHAnsi" w:hAnsiTheme="minorHAnsi"/>
          <w:sz w:val="24"/>
          <w:szCs w:val="24"/>
        </w:rPr>
        <w:t>, pp. 141-150.</w:t>
      </w:r>
    </w:p>
    <w:p w:rsidR="00442B2B" w:rsidRPr="00B63A02" w:rsidRDefault="00442B2B" w:rsidP="00442B2B">
      <w:pPr>
        <w:spacing w:line="360" w:lineRule="auto"/>
        <w:rPr>
          <w:rFonts w:asciiTheme="minorHAnsi" w:hAnsiTheme="minorHAnsi"/>
          <w:sz w:val="24"/>
          <w:szCs w:val="24"/>
        </w:rPr>
      </w:pPr>
      <w:proofErr w:type="spellStart"/>
      <w:proofErr w:type="gramStart"/>
      <w:r>
        <w:rPr>
          <w:rFonts w:asciiTheme="minorHAnsi" w:hAnsiTheme="minorHAnsi"/>
          <w:sz w:val="24"/>
          <w:szCs w:val="24"/>
        </w:rPr>
        <w:t>Zeng</w:t>
      </w:r>
      <w:proofErr w:type="spellEnd"/>
      <w:r>
        <w:rPr>
          <w:rFonts w:asciiTheme="minorHAnsi" w:hAnsiTheme="minorHAnsi"/>
          <w:sz w:val="24"/>
          <w:szCs w:val="24"/>
        </w:rPr>
        <w:t>, M. L., &amp; Qin, J</w:t>
      </w:r>
      <w:r w:rsidRPr="00B63A02">
        <w:rPr>
          <w:rFonts w:asciiTheme="minorHAnsi" w:hAnsiTheme="minorHAnsi"/>
          <w:sz w:val="24"/>
          <w:szCs w:val="24"/>
        </w:rPr>
        <w:t>. (2008).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B63A02">
        <w:rPr>
          <w:rFonts w:asciiTheme="minorHAnsi" w:hAnsiTheme="minorHAnsi"/>
          <w:i/>
          <w:sz w:val="24"/>
          <w:szCs w:val="24"/>
        </w:rPr>
        <w:t>Metadata</w:t>
      </w:r>
      <w:r w:rsidRPr="00B63A02">
        <w:rPr>
          <w:rFonts w:asciiTheme="minorHAnsi" w:hAnsiTheme="minorHAnsi"/>
          <w:sz w:val="24"/>
          <w:szCs w:val="24"/>
        </w:rPr>
        <w:t>.</w:t>
      </w:r>
      <w:proofErr w:type="gramEnd"/>
      <w:r w:rsidRPr="00B63A02">
        <w:rPr>
          <w:rFonts w:asciiTheme="minorHAnsi" w:hAnsiTheme="minorHAnsi"/>
          <w:sz w:val="24"/>
          <w:szCs w:val="24"/>
        </w:rPr>
        <w:t xml:space="preserve"> London: Facet.</w:t>
      </w:r>
    </w:p>
    <w:p w:rsidR="00127CA2" w:rsidRDefault="00442B2B"/>
    <w:sectPr w:rsidR="00127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2B"/>
    <w:rsid w:val="000C2A37"/>
    <w:rsid w:val="00442B2B"/>
    <w:rsid w:val="006C31B6"/>
    <w:rsid w:val="00DA12AC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442B2B"/>
    <w:rPr>
      <w:i/>
      <w:iCs/>
    </w:rPr>
  </w:style>
  <w:style w:type="character" w:styleId="Hyperlink">
    <w:name w:val="Hyperlink"/>
    <w:basedOn w:val="DefaultParagraphFont"/>
    <w:uiPriority w:val="99"/>
    <w:unhideWhenUsed/>
    <w:rsid w:val="00442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442B2B"/>
    <w:rPr>
      <w:i/>
      <w:iCs/>
    </w:rPr>
  </w:style>
  <w:style w:type="character" w:styleId="Hyperlink">
    <w:name w:val="Hyperlink"/>
    <w:basedOn w:val="DefaultParagraphFont"/>
    <w:uiPriority w:val="99"/>
    <w:unhideWhenUsed/>
    <w:rsid w:val="00442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curriculum.edu.au/verve/_resources/SCISWeb_Manual_Workflo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ais.ubc.ca/courses/libr517/02-03-wt2/projects/dewey/P1Section1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holarworks.sjsu.edu/cgi/viewcontent.cgi?article=4477&amp;context=etd_thes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la.gov.au/librariesaustralia/services/cataloguing/workflows/" TargetMode="External"/><Relationship Id="rId10" Type="http://schemas.openxmlformats.org/officeDocument/2006/relationships/hyperlink" Target="http://en.wikipedia.org/wiki/OCL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ACR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2012-04-16T17:51:00Z</dcterms:created>
  <dcterms:modified xsi:type="dcterms:W3CDTF">2012-04-16T17:57:00Z</dcterms:modified>
</cp:coreProperties>
</file>